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11" w:rsidRDefault="00BF501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F5011" w:rsidRDefault="00BF501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F5011" w:rsidRDefault="00676BE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5</w:t>
      </w:r>
    </w:p>
    <w:tbl>
      <w:tblPr>
        <w:tblStyle w:val="ab"/>
        <w:tblW w:w="9878" w:type="dxa"/>
        <w:tblInd w:w="105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BF5011">
        <w:trPr>
          <w:cantSplit/>
          <w:tblHeader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BF5011" w:rsidRDefault="00676BE5">
            <w:pPr>
              <w:spacing w:after="5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DI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(SENZA RIMUOVERE IL BANNER “COESIONE ITALIA”)</w:t>
            </w:r>
          </w:p>
        </w:tc>
      </w:tr>
    </w:tbl>
    <w:p w:rsidR="00BF5011" w:rsidRDefault="00BF50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676BE5" w:rsidRDefault="00676B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BF5011" w:rsidRDefault="00676B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BF5011" w:rsidRDefault="00676B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DI SOSTEGNO E SVILUPPO PER ENTI DEL TERZO SETTORE - Piani generativi 2 </w:t>
      </w:r>
    </w:p>
    <w:p w:rsidR="00BF5011" w:rsidRDefault="00676B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CUP C19G23000350006 </w:t>
      </w:r>
    </w:p>
    <w:p w:rsidR="00BF5011" w:rsidRDefault="00676B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BF5011" w:rsidRDefault="00BF5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6BE5" w:rsidRDefault="0067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11" w:rsidRDefault="00BF5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11" w:rsidRDefault="0067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FINANZIARIO DEL PROGETTO ……………………</w:t>
      </w:r>
    </w:p>
    <w:p w:rsidR="00BF5011" w:rsidRDefault="0067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SECONDO PERIODO</w:t>
      </w:r>
      <w:r w:rsidR="0010192D">
        <w:rPr>
          <w:rFonts w:ascii="Times New Roman" w:eastAsia="Times New Roman" w:hAnsi="Times New Roman" w:cs="Times New Roman"/>
          <w:b/>
          <w:sz w:val="24"/>
          <w:szCs w:val="24"/>
        </w:rPr>
        <w:t xml:space="preserve"> - ANNUALE, QUOTA DI FLESSIBILITA’</w:t>
      </w:r>
    </w:p>
    <w:p w:rsidR="00BF5011" w:rsidRDefault="00BF50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11" w:rsidRDefault="00BF50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6BE5" w:rsidRDefault="00676B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11" w:rsidRDefault="00676BE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…………………….</w:t>
      </w:r>
    </w:p>
    <w:p w:rsidR="00BF5011" w:rsidRDefault="00676BE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Capofila: ……………………</w:t>
      </w:r>
      <w:r>
        <w:rPr>
          <w:rFonts w:ascii="Times New Roman" w:eastAsia="Times New Roman" w:hAnsi="Times New Roman" w:cs="Times New Roman"/>
          <w:b/>
        </w:rPr>
        <w:t>……………</w:t>
      </w:r>
    </w:p>
    <w:p w:rsidR="00BF5011" w:rsidRDefault="00BF50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F5011" w:rsidRDefault="00676B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dell’Avviso</w:t>
      </w:r>
    </w:p>
    <w:p w:rsidR="00BF5011" w:rsidRDefault="00676B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Nel caso di candidature sottoposte in forma aggregata si conviene, nell’ambito della attività e dei servizi previsti dalla proposta progettuale, la seguente suddivisione di competenze e ripartizione finanziaria sui singoli soggetti costituenti il partenariato:</w:t>
      </w:r>
    </w:p>
    <w:p w:rsidR="00BF5011" w:rsidRDefault="00BF5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011" w:rsidRDefault="00BF5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4875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2160"/>
        <w:gridCol w:w="2715"/>
      </w:tblGrid>
      <w:tr w:rsidR="00BF5011">
        <w:trPr>
          <w:cantSplit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</w:tr>
      <w:tr w:rsidR="00BF5011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Capofila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BF5011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BF5011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BF5011">
        <w:trPr>
          <w:cantSplit/>
          <w:trHeight w:val="408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BF5011" w:rsidRDefault="00676B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F5011" w:rsidRDefault="00676BE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lastRenderedPageBreak/>
        <w:t>BUDGET</w:t>
      </w:r>
    </w:p>
    <w:p w:rsidR="00BF5011" w:rsidRDefault="00BF501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d"/>
        <w:tblW w:w="9741" w:type="dxa"/>
        <w:tblInd w:w="-75" w:type="dxa"/>
        <w:tblLayout w:type="fixed"/>
        <w:tblLook w:val="0400" w:firstRow="0" w:lastRow="0" w:firstColumn="0" w:lastColumn="0" w:noHBand="0" w:noVBand="1"/>
      </w:tblPr>
      <w:tblGrid>
        <w:gridCol w:w="4082"/>
        <w:gridCol w:w="2330"/>
        <w:gridCol w:w="1565"/>
        <w:gridCol w:w="1764"/>
      </w:tblGrid>
      <w:tr w:rsidR="00BF5011">
        <w:trPr>
          <w:cantSplit/>
          <w:trHeight w:val="810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F5011" w:rsidRDefault="00676B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 ammissibile comprensiva del cofinanziamento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F5011" w:rsidRDefault="00676B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BF5011" w:rsidRDefault="00676B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BF5011">
        <w:trPr>
          <w:cantSplit/>
          <w:trHeight w:val="31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67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 costi personale interno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BF5011">
        <w:trPr>
          <w:cantSplit/>
          <w:trHeight w:val="28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67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B.costi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personale esterno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BF5011">
        <w:trPr>
          <w:cantSplit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COSTI PERSONALE (A+B)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5011">
        <w:trPr>
          <w:cantSplit/>
          <w:trHeight w:val="49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676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ALTRI COSTI/COSTI GESTIONALI 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Tasso forfettario del 40% delle spese dirette di personale ammissibili per coprire i restanti costi ammissibili) (A+B)*40/100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5011">
        <w:trPr>
          <w:cantSplit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071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  <w:bookmarkStart w:id="0" w:name="_GoBack"/>
            <w:bookmarkEnd w:id="0"/>
            <w:r w:rsidR="00676BE5">
              <w:rPr>
                <w:rFonts w:ascii="Times New Roman" w:eastAsia="Times New Roman" w:hAnsi="Times New Roman" w:cs="Times New Roman"/>
                <w:b/>
              </w:rPr>
              <w:t xml:space="preserve"> PROGETTO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5011" w:rsidRDefault="00BF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F5011" w:rsidRDefault="00BF5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011" w:rsidRDefault="00BF5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011" w:rsidRDefault="00676BE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Il Legale Rappresentante</w:t>
      </w:r>
    </w:p>
    <w:sectPr w:rsidR="00BF5011" w:rsidSect="00BF501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11" w:rsidRDefault="00BF5011" w:rsidP="00BF5011">
      <w:pPr>
        <w:spacing w:after="0" w:line="240" w:lineRule="auto"/>
      </w:pPr>
      <w:r>
        <w:separator/>
      </w:r>
    </w:p>
  </w:endnote>
  <w:endnote w:type="continuationSeparator" w:id="0">
    <w:p w:rsidR="00BF5011" w:rsidRDefault="00BF5011" w:rsidP="00BF5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011" w:rsidRDefault="00BF5011">
    <w:pPr>
      <w:tabs>
        <w:tab w:val="center" w:pos="4819"/>
        <w:tab w:val="right" w:pos="9638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 w:rsidR="00676BE5"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71E3B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  <w:r w:rsidR="00676BE5"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76BE5"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76BE5"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76BE5"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F5011" w:rsidRDefault="00676BE5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-710561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6432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7456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8480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F5011" w:rsidRDefault="00676BE5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BF5011" w:rsidRDefault="00676BE5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11" w:rsidRDefault="00BF5011" w:rsidP="00BF5011">
      <w:pPr>
        <w:spacing w:after="0" w:line="240" w:lineRule="auto"/>
      </w:pPr>
      <w:r>
        <w:separator/>
      </w:r>
    </w:p>
  </w:footnote>
  <w:footnote w:type="continuationSeparator" w:id="0">
    <w:p w:rsidR="00BF5011" w:rsidRDefault="00BF5011" w:rsidP="00BF5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011" w:rsidRDefault="00676B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4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F5011" w:rsidRDefault="00BF501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4338"/>
    <w:multiLevelType w:val="multilevel"/>
    <w:tmpl w:val="5DA885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011"/>
    <w:rsid w:val="00071E3B"/>
    <w:rsid w:val="0010192D"/>
    <w:rsid w:val="001D0BBB"/>
    <w:rsid w:val="00676BE5"/>
    <w:rsid w:val="00BF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5"/>
    <w:next w:val="Normale5"/>
    <w:rsid w:val="00BF501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5"/>
    <w:next w:val="Normale5"/>
    <w:rsid w:val="00BF501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5"/>
    <w:next w:val="Normale5"/>
    <w:rsid w:val="00BF501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5"/>
    <w:next w:val="Normale5"/>
    <w:rsid w:val="00BF501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5"/>
    <w:next w:val="Normale5"/>
    <w:rsid w:val="00BF501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5"/>
    <w:next w:val="Normale5"/>
    <w:rsid w:val="00BF501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F5011"/>
  </w:style>
  <w:style w:type="table" w:customStyle="1" w:styleId="TableNormal">
    <w:name w:val="Table Normal"/>
    <w:rsid w:val="00BF50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5"/>
    <w:next w:val="Normale5"/>
    <w:rsid w:val="00BF501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BF5011"/>
  </w:style>
  <w:style w:type="table" w:customStyle="1" w:styleId="TableNormal0">
    <w:name w:val="Table Normal"/>
    <w:rsid w:val="00BF50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BF5011"/>
  </w:style>
  <w:style w:type="table" w:customStyle="1" w:styleId="TableNormal1">
    <w:name w:val="Table Normal"/>
    <w:rsid w:val="00BF50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BF5011"/>
  </w:style>
  <w:style w:type="table" w:customStyle="1" w:styleId="TableNormal2">
    <w:name w:val="Table Normal"/>
    <w:rsid w:val="00BF50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5">
    <w:name w:val="Normale5"/>
    <w:rsid w:val="00BF5011"/>
  </w:style>
  <w:style w:type="table" w:customStyle="1" w:styleId="TableNormal3">
    <w:name w:val="Table Normal"/>
    <w:rsid w:val="00BF50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5"/>
    <w:next w:val="Normale5"/>
    <w:rsid w:val="00BF501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rsid w:val="00BF50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NR/6f79iUuku9VUUclzZQ8j+cw==">CgMxLjA4AHIhMVhhX3Q5SEh6M1dtUkticDV1TG54b09BMy10VVVRTUdj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1237</Characters>
  <Application>Microsoft Office Word</Application>
  <DocSecurity>0</DocSecurity>
  <Lines>10</Lines>
  <Paragraphs>2</Paragraphs>
  <ScaleCrop>false</ScaleCrop>
  <Company>Comune di Torino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5</cp:revision>
  <dcterms:created xsi:type="dcterms:W3CDTF">2021-10-11T11:59:00Z</dcterms:created>
  <dcterms:modified xsi:type="dcterms:W3CDTF">2023-10-23T14:40:00Z</dcterms:modified>
</cp:coreProperties>
</file>